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D" w:rsidRDefault="004F3987">
      <w:pPr>
        <w:jc w:val="lef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附件：</w:t>
      </w:r>
    </w:p>
    <w:p w:rsidR="00E807FD" w:rsidRPr="004F3987" w:rsidRDefault="00D72BD7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 w:rsidRPr="00F549BB">
        <w:rPr>
          <w:rFonts w:ascii="方正小标宋简体" w:eastAsia="方正小标宋简体" w:hAnsi="方正黑体_GBK" w:cs="方正黑体_GBK" w:hint="eastAsia"/>
          <w:sz w:val="40"/>
          <w:szCs w:val="44"/>
        </w:rPr>
        <w:t>锅炉水</w:t>
      </w:r>
      <w:r w:rsidR="00F549BB" w:rsidRPr="00F549BB">
        <w:rPr>
          <w:rFonts w:ascii="方正小标宋简体" w:eastAsia="方正小标宋简体" w:hAnsi="方正黑体_GBK" w:cs="方正黑体_GBK" w:hint="eastAsia"/>
          <w:sz w:val="40"/>
          <w:szCs w:val="44"/>
        </w:rPr>
        <w:t>（介）</w:t>
      </w:r>
      <w:r w:rsidRPr="00F549BB">
        <w:rPr>
          <w:rFonts w:ascii="方正小标宋简体" w:eastAsia="方正小标宋简体" w:hAnsi="方正黑体_GBK" w:cs="方正黑体_GBK" w:hint="eastAsia"/>
          <w:sz w:val="40"/>
          <w:szCs w:val="44"/>
        </w:rPr>
        <w:t>质检验员（GRY）考试参考法规清单</w:t>
      </w:r>
    </w:p>
    <w:p w:rsidR="00E807FD" w:rsidRPr="00D72BD7" w:rsidRDefault="00E807FD">
      <w:pPr>
        <w:spacing w:line="594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1.《中华人民共和国特种设备安全法》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2.《特种设备安全监察条例》</w:t>
      </w:r>
    </w:p>
    <w:p w:rsidR="00E807FD" w:rsidRPr="004F3987" w:rsidRDefault="004F3987" w:rsidP="004F3987">
      <w:pPr>
        <w:pStyle w:val="3"/>
        <w:widowControl/>
        <w:shd w:val="clear" w:color="auto" w:fill="FFFFFF"/>
        <w:spacing w:beforeAutospacing="0" w:afterAutospacing="0" w:line="594" w:lineRule="exact"/>
        <w:jc w:val="both"/>
        <w:rPr>
          <w:rFonts w:ascii="仿宋" w:eastAsia="仿宋" w:hAnsi="仿宋" w:cs="宋体" w:hint="default"/>
          <w:b w:val="0"/>
          <w:kern w:val="2"/>
          <w:sz w:val="32"/>
          <w:szCs w:val="32"/>
        </w:rPr>
      </w:pPr>
      <w:r w:rsidRPr="004F3987">
        <w:rPr>
          <w:rFonts w:ascii="仿宋" w:eastAsia="仿宋" w:hAnsi="仿宋" w:cs="宋体"/>
          <w:b w:val="0"/>
          <w:kern w:val="2"/>
          <w:sz w:val="32"/>
          <w:szCs w:val="32"/>
        </w:rPr>
        <w:t>3.TSG Z8002-2022《特种设备检验人员考核规则》/</w:t>
      </w:r>
      <w:hyperlink r:id="rId5" w:tgtFrame="http://www.csres.com/_blank" w:history="1">
        <w:r w:rsidRPr="004F3987">
          <w:rPr>
            <w:rFonts w:ascii="仿宋" w:eastAsia="仿宋" w:hAnsi="仿宋" w:cs="宋体"/>
            <w:b w:val="0"/>
            <w:kern w:val="2"/>
            <w:sz w:val="32"/>
            <w:szCs w:val="32"/>
          </w:rPr>
          <w:t>TSG Z8002-2022/XG1-2023</w:t>
        </w:r>
      </w:hyperlink>
      <w:r w:rsidRPr="004F3987">
        <w:rPr>
          <w:rFonts w:ascii="仿宋" w:eastAsia="仿宋" w:hAnsi="仿宋" w:cs="宋体"/>
          <w:b w:val="0"/>
          <w:kern w:val="2"/>
          <w:sz w:val="32"/>
          <w:szCs w:val="32"/>
        </w:rPr>
        <w:t>《《特种设备检验人员考核规则》行业标准第1号修改单》</w:t>
      </w:r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4.NB/T 10937-2022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《锅炉水（介）质处理检验导则》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5.TSG 11-2020《锅炉安全技术规程》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6.</w:t>
      </w:r>
      <w:hyperlink r:id="rId6" w:tgtFrame="https://www.baidu.com/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TSG Z7001-2021《特种设备检验机构核准规则》</w:t>
        </w:r>
      </w:hyperlink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7.TSG 08-2017《特种设备使用管理规则》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8.GB/T 601-2016《化学试剂标准溶液的制备》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9.GB/T 6682-2008《分析实验室用水规格和试验方法》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 xml:space="preserve">10.GB/T 24747-2023《 </w:t>
      </w:r>
      <w:hyperlink r:id="rId7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有机热载体安全技术条件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11.GB</w:t>
      </w:r>
      <w:r w:rsidR="00FD5FDA" w:rsidRPr="004F3987">
        <w:rPr>
          <w:rFonts w:ascii="仿宋" w:eastAsia="仿宋" w:hAnsi="仿宋" w:cs="宋体" w:hint="eastAsia"/>
          <w:sz w:val="32"/>
          <w:szCs w:val="32"/>
        </w:rPr>
        <w:t>/T</w:t>
      </w:r>
      <w:r>
        <w:rPr>
          <w:rFonts w:ascii="仿宋" w:eastAsia="仿宋" w:hAnsi="仿宋" w:cs="宋体" w:hint="eastAsia"/>
          <w:sz w:val="32"/>
          <w:szCs w:val="32"/>
        </w:rPr>
        <w:t xml:space="preserve"> 23971-2009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</w:t>
      </w:r>
      <w:hyperlink r:id="rId8" w:tgtFrame="_blank" w:history="1">
        <w:r w:rsidR="004F3987" w:rsidRPr="004F3987">
          <w:rPr>
            <w:rFonts w:ascii="仿宋" w:eastAsia="仿宋" w:hAnsi="仿宋" w:cs="宋体" w:hint="eastAsia"/>
            <w:sz w:val="32"/>
            <w:szCs w:val="32"/>
          </w:rPr>
          <w:t>有机热载体</w:t>
        </w:r>
      </w:hyperlink>
      <w:r w:rsidR="004F3987"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12.GB/T 17410-2023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《有机热载体炉》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13.GB/T 34352-2017《有机热载体锅炉及系统清洗导则》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14.</w:t>
      </w:r>
      <w:hyperlink r:id="rId9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GB/T 3536-2008《石油产品闪点和燃点的测定 克利夫兰开口杯法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15.GB/T 265-1988《石油产品运动粘度测定法和动力粘度计算法》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lastRenderedPageBreak/>
        <w:t>16.NB/SH/T 0956-2017《透明和不透明液体运动黏度的测定 折管式自动黏度计法》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17.GB/T 11137-1989《深色石油产品运动粘度测定法（逆流法)和动力粘度计算法》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18.GB/T 41733-2022《有机热载体残炭测定法 充氮法》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19.</w:t>
      </w:r>
      <w:hyperlink r:id="rId10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GB/T 17144-2021《石油产品 残炭的测定 微量法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20.</w:t>
      </w:r>
      <w:hyperlink r:id="rId11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GB/T 268-1987《石油产品残炭测定法 (康氏法)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21.GB/T 261-2021《闪点的测定  宾斯基-马丁闭口杯法》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22.GB/T 11133-2015《石油产品、润滑油和添加剂中水含量的测定 卡尔·费休库仑滴定法</w:t>
      </w:r>
      <w:bookmarkStart w:id="0" w:name="_Hlk99460956"/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23.</w:t>
      </w:r>
      <w:hyperlink r:id="rId12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SH/T 0246-1992《轻质石油产品中水含量测定法(电量法)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 xml:space="preserve"> 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24.GB/T 6536-2010《石油产品常压蒸馏特性测定法》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25.SH/T 0604-2000《原油和石油产品密度测定法（U型振动管法）》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26.</w:t>
      </w:r>
      <w:hyperlink r:id="rId13" w:tgtFrame="_blank" w:history="1">
        <w:r w:rsidRPr="004F3987">
          <w:rPr>
            <w:rFonts w:ascii="仿宋" w:eastAsia="仿宋" w:hAnsi="仿宋" w:cs="宋体" w:hint="eastAsia"/>
            <w:sz w:val="32"/>
            <w:szCs w:val="32"/>
          </w:rPr>
          <w:t>GB/T 1884-2000《原油和液体石油产品密度实验室测定法(密度计法)</w:t>
        </w:r>
      </w:hyperlink>
      <w:r w:rsidRPr="004F3987">
        <w:rPr>
          <w:rFonts w:ascii="仿宋" w:eastAsia="仿宋" w:hAnsi="仿宋" w:cs="宋体" w:hint="eastAsia"/>
          <w:sz w:val="32"/>
          <w:szCs w:val="32"/>
        </w:rPr>
        <w:t>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27.GB/T 23800-2009《有机热载体热稳定性测定法》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28.SH/T 0642-1997《液体石油和石油化工产品自燃点测定法》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 xml:space="preserve">29.NB/SH/T 0558-2016《石油馏分沸程分布的测定 气相色谱法》 </w:t>
      </w:r>
    </w:p>
    <w:p w:rsidR="00E807FD" w:rsidRPr="004F3987" w:rsidRDefault="004F3987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30.GB/T 4756-2015《石油液体手工取样法》</w:t>
      </w:r>
      <w:bookmarkEnd w:id="0"/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31.GB/T 7304-2014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《石油产品酸值的测定 电位滴定法》</w:t>
      </w:r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32.GB/T 7631.12-1994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《润滑剂和有关产品(L类)的分类 第12部分：Q组(热传导液)》</w:t>
      </w:r>
    </w:p>
    <w:p w:rsidR="00E807FD" w:rsidRPr="004F3987" w:rsidRDefault="000C5D54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33.GB/T 16483-2008</w:t>
      </w:r>
      <w:r w:rsidR="004F3987" w:rsidRPr="004F3987">
        <w:rPr>
          <w:rFonts w:ascii="仿宋" w:eastAsia="仿宋" w:hAnsi="仿宋" w:cs="宋体" w:hint="eastAsia"/>
          <w:sz w:val="32"/>
          <w:szCs w:val="32"/>
        </w:rPr>
        <w:t>《化学品安全技术说明书 内容和项目顺序》</w:t>
      </w:r>
    </w:p>
    <w:p w:rsidR="006C2995" w:rsidRPr="004F3987" w:rsidRDefault="006C2995" w:rsidP="004F3987">
      <w:pPr>
        <w:spacing w:line="594" w:lineRule="exact"/>
        <w:rPr>
          <w:rFonts w:ascii="仿宋" w:eastAsia="仿宋" w:hAnsi="仿宋" w:cs="宋体"/>
          <w:sz w:val="32"/>
          <w:szCs w:val="32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3</w:t>
      </w:r>
      <w:r w:rsidRPr="004F3987">
        <w:rPr>
          <w:rFonts w:ascii="仿宋" w:eastAsia="仿宋" w:hAnsi="仿宋" w:cs="宋体"/>
          <w:sz w:val="32"/>
          <w:szCs w:val="32"/>
        </w:rPr>
        <w:t>4.</w:t>
      </w:r>
      <w:r w:rsidRPr="004F3987">
        <w:rPr>
          <w:rFonts w:ascii="仿宋" w:eastAsia="仿宋" w:hAnsi="仿宋" w:hint="eastAsia"/>
          <w:sz w:val="32"/>
          <w:szCs w:val="32"/>
        </w:rPr>
        <w:t xml:space="preserve"> </w:t>
      </w:r>
      <w:r w:rsidR="000C5D54">
        <w:rPr>
          <w:rFonts w:ascii="仿宋" w:eastAsia="仿宋" w:hAnsi="仿宋" w:cs="宋体" w:hint="eastAsia"/>
          <w:sz w:val="32"/>
          <w:szCs w:val="32"/>
        </w:rPr>
        <w:t>SH/T 0170-1992</w:t>
      </w:r>
      <w:r w:rsidRPr="004F3987">
        <w:rPr>
          <w:rFonts w:ascii="仿宋" w:eastAsia="仿宋" w:hAnsi="仿宋" w:cs="宋体" w:hint="eastAsia"/>
          <w:sz w:val="32"/>
          <w:szCs w:val="32"/>
        </w:rPr>
        <w:t>《石油产品残炭测定法(电炉法)》</w:t>
      </w:r>
    </w:p>
    <w:p w:rsidR="006C2995" w:rsidRPr="006C2995" w:rsidRDefault="006C2995" w:rsidP="004F3987">
      <w:pPr>
        <w:spacing w:line="594" w:lineRule="exact"/>
        <w:rPr>
          <w:rFonts w:ascii="宋体" w:eastAsia="宋体" w:hAnsi="宋体" w:cs="宋体"/>
          <w:sz w:val="28"/>
          <w:szCs w:val="28"/>
        </w:rPr>
      </w:pPr>
      <w:r w:rsidRPr="004F3987">
        <w:rPr>
          <w:rFonts w:ascii="仿宋" w:eastAsia="仿宋" w:hAnsi="仿宋" w:cs="宋体" w:hint="eastAsia"/>
          <w:sz w:val="32"/>
          <w:szCs w:val="32"/>
        </w:rPr>
        <w:t>3</w:t>
      </w:r>
      <w:r w:rsidR="008102F4">
        <w:rPr>
          <w:rFonts w:ascii="仿宋" w:eastAsia="仿宋" w:hAnsi="仿宋" w:cs="宋体" w:hint="eastAsia"/>
          <w:sz w:val="32"/>
          <w:szCs w:val="32"/>
        </w:rPr>
        <w:t>5</w:t>
      </w:r>
      <w:r w:rsidRPr="004F3987">
        <w:rPr>
          <w:rFonts w:ascii="仿宋" w:eastAsia="仿宋" w:hAnsi="仿宋" w:cs="宋体"/>
          <w:sz w:val="32"/>
          <w:szCs w:val="32"/>
        </w:rPr>
        <w:t>.</w:t>
      </w:r>
      <w:r w:rsidRPr="004F3987">
        <w:rPr>
          <w:rFonts w:ascii="仿宋" w:eastAsia="仿宋" w:hAnsi="仿宋" w:hint="eastAsia"/>
          <w:sz w:val="32"/>
          <w:szCs w:val="32"/>
        </w:rPr>
        <w:t xml:space="preserve"> </w:t>
      </w:r>
      <w:r w:rsidRPr="004F3987">
        <w:rPr>
          <w:rFonts w:ascii="仿宋" w:eastAsia="仿宋" w:hAnsi="仿宋" w:cs="宋体" w:hint="eastAsia"/>
          <w:sz w:val="32"/>
          <w:szCs w:val="32"/>
        </w:rPr>
        <w:t xml:space="preserve">GB/T </w:t>
      </w:r>
      <w:r w:rsidR="000C5D54">
        <w:rPr>
          <w:rFonts w:ascii="仿宋" w:eastAsia="仿宋" w:hAnsi="仿宋" w:cs="宋体" w:hint="eastAsia"/>
          <w:sz w:val="32"/>
          <w:szCs w:val="32"/>
        </w:rPr>
        <w:t>259-1988</w:t>
      </w:r>
      <w:r w:rsidRPr="004F3987">
        <w:rPr>
          <w:rFonts w:ascii="仿宋" w:eastAsia="仿宋" w:hAnsi="仿宋" w:cs="宋体" w:hint="eastAsia"/>
          <w:sz w:val="32"/>
          <w:szCs w:val="32"/>
        </w:rPr>
        <w:t>《石油产品水溶性酸及碱测定法》</w:t>
      </w:r>
    </w:p>
    <w:sectPr w:rsidR="006C2995" w:rsidRPr="006C2995" w:rsidSect="004F3987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0MDJhNjE2NTMxYWUwODg2NzEzMGE3ZGUzYmEzZDcifQ=="/>
  </w:docVars>
  <w:rsids>
    <w:rsidRoot w:val="59153FBD"/>
    <w:rsid w:val="0001288C"/>
    <w:rsid w:val="00071506"/>
    <w:rsid w:val="00096D25"/>
    <w:rsid w:val="000C5D54"/>
    <w:rsid w:val="000F2AEA"/>
    <w:rsid w:val="001715D2"/>
    <w:rsid w:val="001C7EE5"/>
    <w:rsid w:val="001F2DD7"/>
    <w:rsid w:val="002D68D4"/>
    <w:rsid w:val="003C1064"/>
    <w:rsid w:val="004F3987"/>
    <w:rsid w:val="00515139"/>
    <w:rsid w:val="005D2F8A"/>
    <w:rsid w:val="006C2995"/>
    <w:rsid w:val="00773F8B"/>
    <w:rsid w:val="008102F4"/>
    <w:rsid w:val="009070B6"/>
    <w:rsid w:val="00932FA3"/>
    <w:rsid w:val="00AB5058"/>
    <w:rsid w:val="00BC758B"/>
    <w:rsid w:val="00D72BD7"/>
    <w:rsid w:val="00E12867"/>
    <w:rsid w:val="00E219D4"/>
    <w:rsid w:val="00E807FD"/>
    <w:rsid w:val="00F2670F"/>
    <w:rsid w:val="00F549BB"/>
    <w:rsid w:val="00FA3824"/>
    <w:rsid w:val="00FD5FDA"/>
    <w:rsid w:val="00FE75E5"/>
    <w:rsid w:val="00FF2CDC"/>
    <w:rsid w:val="0277018F"/>
    <w:rsid w:val="071E4020"/>
    <w:rsid w:val="089525D8"/>
    <w:rsid w:val="0A9B5AFC"/>
    <w:rsid w:val="122B3019"/>
    <w:rsid w:val="141D451A"/>
    <w:rsid w:val="163A2A54"/>
    <w:rsid w:val="1EE6726D"/>
    <w:rsid w:val="1F1C0435"/>
    <w:rsid w:val="22374117"/>
    <w:rsid w:val="224A087F"/>
    <w:rsid w:val="2610789E"/>
    <w:rsid w:val="2DB5771E"/>
    <w:rsid w:val="39D36F4B"/>
    <w:rsid w:val="3E145739"/>
    <w:rsid w:val="408711F3"/>
    <w:rsid w:val="4DD81A83"/>
    <w:rsid w:val="4E2D2FDA"/>
    <w:rsid w:val="59153FBD"/>
    <w:rsid w:val="625B18C5"/>
    <w:rsid w:val="62CF5E0F"/>
    <w:rsid w:val="65F75598"/>
    <w:rsid w:val="669A493E"/>
    <w:rsid w:val="672C696B"/>
    <w:rsid w:val="68F35B58"/>
    <w:rsid w:val="7E136C4C"/>
    <w:rsid w:val="7F49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8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38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FA382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3824"/>
    <w:rPr>
      <w:b/>
    </w:rPr>
  </w:style>
  <w:style w:type="character" w:styleId="a4">
    <w:name w:val="Hyperlink"/>
    <w:basedOn w:val="a0"/>
    <w:qFormat/>
    <w:rsid w:val="00FA3824"/>
    <w:rPr>
      <w:color w:val="0000FF"/>
      <w:u w:val="single"/>
    </w:rPr>
  </w:style>
  <w:style w:type="character" w:customStyle="1" w:styleId="en-code">
    <w:name w:val="en-code"/>
    <w:basedOn w:val="a0"/>
    <w:qFormat/>
    <w:rsid w:val="00FA3824"/>
  </w:style>
  <w:style w:type="paragraph" w:customStyle="1" w:styleId="a5">
    <w:name w:val="段"/>
    <w:basedOn w:val="a"/>
    <w:uiPriority w:val="99"/>
    <w:qFormat/>
    <w:rsid w:val="00FA3824"/>
    <w:pPr>
      <w:widowControl/>
      <w:adjustRightInd w:val="0"/>
      <w:snapToGrid w:val="0"/>
      <w:spacing w:line="340" w:lineRule="exact"/>
      <w:ind w:firstLineChars="200" w:firstLine="200"/>
    </w:pPr>
    <w:rPr>
      <w:bCs/>
      <w:spacing w:val="4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samr.gov.cn/gb/search/gbDetailed?id=71F772D7CE29D3A7E05397BE0A0AB82A" TargetMode="External"/><Relationship Id="rId13" Type="http://schemas.openxmlformats.org/officeDocument/2006/relationships/hyperlink" Target="https://std.samr.gov.cn/gb/search/gbDetailed?id=71F772D780F5D3A7E05397BE0A0AB8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d.samr.gov.cn/gb/search/gbDetailed?id=71F772D80378D3A7E05397BE0A0AB82A" TargetMode="External"/><Relationship Id="rId12" Type="http://schemas.openxmlformats.org/officeDocument/2006/relationships/hyperlink" Target="https://std.samr.gov.cn/hb/search/stdHBDetailed?id=8B1827F19AF4BB19E05397BE0A0AB4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link?url=S_xe7uN0klmofLtBm-tPmxQpn_LaVpILK8eJJIU7Os9FNRzH5OF6dD-D2k9j6Rq98VJ09XPSyJuEjAA-kU_Owa" TargetMode="External"/><Relationship Id="rId11" Type="http://schemas.openxmlformats.org/officeDocument/2006/relationships/hyperlink" Target="https://std.samr.gov.cn/gb/search/gbDetailed?id=71F772D79DA1D3A7E05397BE0A0AB82A" TargetMode="External"/><Relationship Id="rId5" Type="http://schemas.openxmlformats.org/officeDocument/2006/relationships/hyperlink" Target="http://www.csres.com/detail/40046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d.samr.gov.cn/gb/search/gbDetailed?id=CE1E6A1DD46258F6E05397BE0A0A68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d.samr.gov.cn/gb/search/gbDetailed?id=71F772D75B5DD3A7E05397BE0A0AB8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愤怒的奶茶</dc:creator>
  <cp:lastModifiedBy>牛成洁</cp:lastModifiedBy>
  <cp:revision>7</cp:revision>
  <cp:lastPrinted>2023-02-22T05:49:00Z</cp:lastPrinted>
  <dcterms:created xsi:type="dcterms:W3CDTF">2024-02-26T02:10:00Z</dcterms:created>
  <dcterms:modified xsi:type="dcterms:W3CDTF">2024-02-26T06:11:00Z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85D28E9D2BAD467A8F25ED7AA2F31F5A</vt:lpwstr>
  </property>
</Properties>
</file>