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05" w:rsidRPr="00E15D22" w:rsidRDefault="000A5005" w:rsidP="000A5005">
      <w:pPr>
        <w:spacing w:line="594" w:lineRule="exact"/>
        <w:rPr>
          <w:rFonts w:ascii="黑体" w:eastAsia="黑体" w:hAnsi="黑体" w:cs="方正黑体_GBK"/>
          <w:sz w:val="32"/>
          <w:szCs w:val="32"/>
        </w:rPr>
      </w:pPr>
      <w:r w:rsidRPr="00E15D22">
        <w:rPr>
          <w:rFonts w:ascii="黑体" w:eastAsia="黑体" w:hAnsi="黑体" w:cs="方正黑体_GBK" w:hint="eastAsia"/>
          <w:sz w:val="32"/>
          <w:szCs w:val="32"/>
        </w:rPr>
        <w:t>附件：</w:t>
      </w:r>
    </w:p>
    <w:p w:rsidR="003A3494" w:rsidRPr="00E15D22" w:rsidRDefault="009B378B" w:rsidP="00E15D22">
      <w:pPr>
        <w:spacing w:line="8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bookmarkStart w:id="0" w:name="_Hlk159834316"/>
      <w:r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锅炉水</w:t>
      </w:r>
      <w:r w:rsidR="0052625E"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（介）</w:t>
      </w:r>
      <w:r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质检验员（GSY）</w:t>
      </w:r>
      <w:bookmarkEnd w:id="0"/>
      <w:r w:rsidRPr="0052625E">
        <w:rPr>
          <w:rFonts w:ascii="方正小标宋简体" w:eastAsia="方正小标宋简体" w:hAnsi="方正黑体_GBK" w:cs="方正黑体_GBK" w:hint="eastAsia"/>
          <w:sz w:val="40"/>
          <w:szCs w:val="44"/>
        </w:rPr>
        <w:t>考试参考法规清单</w:t>
      </w:r>
    </w:p>
    <w:p w:rsidR="003A3494" w:rsidRDefault="003A3494"/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《中华人民共和国特种设备安全法》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《特种设备安全监察条例》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3.TSG Z8002-2022《特种设备检验人员考核规则》/</w:t>
      </w:r>
      <w:hyperlink r:id="rId5" w:tgtFrame="http://www.csres.com/_blank" w:history="1">
        <w:r w:rsidRPr="009B378B">
          <w:rPr>
            <w:rFonts w:ascii="仿宋" w:eastAsia="仿宋" w:hAnsi="仿宋"/>
            <w:sz w:val="32"/>
            <w:szCs w:val="32"/>
          </w:rPr>
          <w:t>TSG Z8002-2022/XG1-2023</w:t>
        </w:r>
      </w:hyperlink>
      <w:r w:rsidRPr="009B378B">
        <w:rPr>
          <w:rFonts w:ascii="仿宋" w:eastAsia="仿宋" w:hAnsi="仿宋" w:hint="eastAsia"/>
          <w:sz w:val="32"/>
          <w:szCs w:val="32"/>
        </w:rPr>
        <w:t>《</w:t>
      </w:r>
      <w:r w:rsidRPr="009B378B">
        <w:rPr>
          <w:rFonts w:ascii="仿宋" w:eastAsia="仿宋" w:hAnsi="仿宋"/>
          <w:sz w:val="32"/>
          <w:szCs w:val="32"/>
        </w:rPr>
        <w:t>《特种设备检验人员考核规则》行业标准第1号修改单</w:t>
      </w:r>
      <w:r w:rsidRPr="009B378B">
        <w:rPr>
          <w:rFonts w:ascii="仿宋" w:eastAsia="仿宋" w:hAnsi="仿宋" w:hint="eastAsia"/>
          <w:sz w:val="32"/>
          <w:szCs w:val="32"/>
        </w:rPr>
        <w:t>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4.NB/T 10937-2022 《锅炉水（介）质处理检验导则》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5.TSG 11-2020《锅炉安全技术规程》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6.</w:t>
      </w:r>
      <w:hyperlink r:id="rId6" w:tgtFrame="https://www.baidu.com/_blank" w:history="1">
        <w:r w:rsidRPr="009B378B">
          <w:rPr>
            <w:rFonts w:ascii="仿宋" w:eastAsia="仿宋" w:hAnsi="仿宋" w:hint="eastAsia"/>
            <w:sz w:val="32"/>
            <w:szCs w:val="32"/>
          </w:rPr>
          <w:t>TSG Z7001-2021《特种设备检验机构核准规则》</w:t>
        </w:r>
      </w:hyperlink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7.TSG 08-2017《特种设备使用管理规则》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8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1576-2018《工业锅炉水质》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9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34355-2017《</w:t>
      </w:r>
      <w:r w:rsidRPr="009B378B">
        <w:rPr>
          <w:rFonts w:ascii="仿宋" w:eastAsia="仿宋" w:hAnsi="仿宋"/>
          <w:sz w:val="32"/>
          <w:szCs w:val="32"/>
        </w:rPr>
        <w:t>蒸汽和热水锅炉化学清洗规则</w:t>
      </w:r>
      <w:r w:rsidRPr="009B378B">
        <w:rPr>
          <w:rFonts w:ascii="仿宋" w:eastAsia="仿宋" w:hAnsi="仿宋" w:hint="eastAsia"/>
          <w:sz w:val="32"/>
          <w:szCs w:val="32"/>
        </w:rPr>
        <w:t>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10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6904-2008《工业循环冷却水及锅炉用水中pH的测定》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12151-2005《锅炉用水和冷却水分析方法 浊度的测定》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601-2016《化学试剂标准溶液的制备》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13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6682-2008《分析实验室用水规格和试验方法》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14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6907-2022《锅炉用水和冷却水分析方法 水样的采集方法》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15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6913-2023《锅炉用水和冷却水分析方法 磷酸盐的测定》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16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6909-2018《锅炉用水和冷却水分析方法 硬度的测定》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lastRenderedPageBreak/>
        <w:t>17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14427-2017《锅炉用水和冷却水分析方法 铁的测定》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18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12157-2022《工业循环冷却水和锅炉用水中溶解氧的测定》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19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9721-2006《化学试剂分子吸收分光光度法通则(紫外和可见光部分(紫外和可见光部分》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20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GB/T 50109-</w:t>
      </w:r>
      <w:r w:rsidRPr="009B378B">
        <w:rPr>
          <w:rFonts w:ascii="仿宋" w:eastAsia="仿宋" w:hAnsi="仿宋" w:hint="eastAsia"/>
          <w:sz w:val="32"/>
          <w:szCs w:val="32"/>
        </w:rPr>
        <w:t>2014《工业用水软化除盐设计规范》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9740-2008《化学试剂蒸发残渣测定通用方法》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NB/T 10790-2021《水处理设备 技术条件》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23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GB/T 12152-2007</w:t>
      </w:r>
      <w:r w:rsidRPr="009B378B">
        <w:rPr>
          <w:rFonts w:ascii="仿宋" w:eastAsia="仿宋" w:hAnsi="仿宋" w:hint="eastAsia"/>
          <w:sz w:val="32"/>
          <w:szCs w:val="32"/>
        </w:rPr>
        <w:t>《锅炉用水和冷却水中油含量的测定》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24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/>
          <w:sz w:val="32"/>
          <w:szCs w:val="32"/>
        </w:rPr>
        <w:t>GB/T 9724-2007</w:t>
      </w:r>
      <w:r w:rsidRPr="009B378B">
        <w:rPr>
          <w:rFonts w:ascii="仿宋" w:eastAsia="仿宋" w:hAnsi="仿宋" w:hint="eastAsia"/>
          <w:sz w:val="32"/>
          <w:szCs w:val="32"/>
        </w:rPr>
        <w:t>《</w:t>
      </w:r>
      <w:r w:rsidRPr="009B378B">
        <w:rPr>
          <w:rFonts w:ascii="仿宋" w:eastAsia="仿宋" w:hAnsi="仿宋"/>
          <w:sz w:val="32"/>
          <w:szCs w:val="32"/>
        </w:rPr>
        <w:t>化学试剂　pH值测定通则</w:t>
      </w:r>
      <w:r w:rsidRPr="009B378B">
        <w:rPr>
          <w:rFonts w:ascii="仿宋" w:eastAsia="仿宋" w:hAnsi="仿宋" w:hint="eastAsia"/>
          <w:sz w:val="32"/>
          <w:szCs w:val="32"/>
        </w:rPr>
        <w:t>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25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6908-2018《锅炉用水和冷却水分析方法 电导率的测定》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26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GB/T 14415-2007</w:t>
      </w:r>
      <w:r w:rsidRPr="009B378B">
        <w:rPr>
          <w:rFonts w:ascii="仿宋" w:eastAsia="仿宋" w:hAnsi="仿宋"/>
          <w:sz w:val="32"/>
          <w:szCs w:val="32"/>
        </w:rPr>
        <w:t>《工业循环冷却水和锅炉用水中固体物质的测定》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27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GB/T 15453-2018</w:t>
      </w:r>
      <w:r w:rsidRPr="009B378B">
        <w:rPr>
          <w:rFonts w:ascii="仿宋" w:eastAsia="仿宋" w:hAnsi="仿宋"/>
          <w:sz w:val="32"/>
          <w:szCs w:val="32"/>
        </w:rPr>
        <w:t>《工业循环冷却水和锅炉用水中氯离子的测定》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28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GB/T 6903-2022《锅炉用水和冷却水分析方法 通则》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29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GB/T 29340-2012</w:t>
      </w:r>
      <w:r w:rsidRPr="009B378B">
        <w:rPr>
          <w:rFonts w:ascii="仿宋" w:eastAsia="仿宋" w:hAnsi="仿宋" w:hint="eastAsia"/>
          <w:sz w:val="32"/>
          <w:szCs w:val="32"/>
        </w:rPr>
        <w:t>《锅炉用水和冷却水分析方法 氯化物的测定 硫氰化铵滴定法》</w:t>
      </w:r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30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hyperlink r:id="rId7" w:tgtFrame="http://www.bzfxw.com/so/result/_blank" w:tooltip="DL/T 502.1-2022 火力发电厂水汽分析方法 第1部分：总则" w:history="1">
        <w:r>
          <w:rPr>
            <w:rFonts w:ascii="仿宋" w:eastAsia="仿宋" w:hAnsi="仿宋" w:hint="eastAsia"/>
            <w:sz w:val="32"/>
            <w:szCs w:val="32"/>
          </w:rPr>
          <w:t>DL/T 502.1-2022</w:t>
        </w:r>
        <w:r w:rsidRPr="009B378B">
          <w:rPr>
            <w:rFonts w:ascii="仿宋" w:eastAsia="仿宋" w:hAnsi="仿宋" w:hint="eastAsia"/>
            <w:sz w:val="32"/>
            <w:szCs w:val="32"/>
          </w:rPr>
          <w:t>《火力发电厂水汽分析方法 第1部分：总则》</w:t>
        </w:r>
      </w:hyperlink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31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hyperlink r:id="rId8" w:tgtFrame="https://www.baidu.com/_blank" w:history="1">
        <w:r>
          <w:rPr>
            <w:rFonts w:ascii="仿宋" w:eastAsia="仿宋" w:hAnsi="仿宋"/>
            <w:sz w:val="32"/>
            <w:szCs w:val="32"/>
          </w:rPr>
          <w:t>NB/T</w:t>
        </w:r>
        <w:r>
          <w:rPr>
            <w:rFonts w:ascii="仿宋" w:eastAsia="仿宋" w:hAnsi="仿宋" w:hint="eastAsia"/>
            <w:sz w:val="32"/>
            <w:szCs w:val="32"/>
          </w:rPr>
          <w:t xml:space="preserve"> </w:t>
        </w:r>
        <w:r>
          <w:rPr>
            <w:rFonts w:ascii="仿宋" w:eastAsia="仿宋" w:hAnsi="仿宋"/>
            <w:sz w:val="32"/>
            <w:szCs w:val="32"/>
          </w:rPr>
          <w:t>47034-2021</w:t>
        </w:r>
        <w:r w:rsidRPr="009B378B">
          <w:rPr>
            <w:rFonts w:ascii="仿宋" w:eastAsia="仿宋" w:hAnsi="仿宋" w:hint="eastAsia"/>
            <w:sz w:val="32"/>
            <w:szCs w:val="32"/>
          </w:rPr>
          <w:t>《</w:t>
        </w:r>
        <w:r w:rsidRPr="009B378B">
          <w:rPr>
            <w:rFonts w:ascii="仿宋" w:eastAsia="仿宋" w:hAnsi="仿宋"/>
            <w:sz w:val="32"/>
            <w:szCs w:val="32"/>
          </w:rPr>
          <w:t>工业锅炉技术条件</w:t>
        </w:r>
        <w:r w:rsidRPr="009B378B">
          <w:rPr>
            <w:rFonts w:ascii="仿宋" w:eastAsia="仿宋" w:hAnsi="仿宋" w:hint="eastAsia"/>
            <w:sz w:val="32"/>
            <w:szCs w:val="32"/>
          </w:rPr>
          <w:t>》</w:t>
        </w:r>
      </w:hyperlink>
    </w:p>
    <w:p w:rsidR="003A3494" w:rsidRPr="009B378B" w:rsidRDefault="009B378B">
      <w:pPr>
        <w:spacing w:line="594" w:lineRule="exact"/>
        <w:rPr>
          <w:rFonts w:ascii="仿宋" w:eastAsia="仿宋" w:hAnsi="仿宋"/>
          <w:sz w:val="32"/>
          <w:szCs w:val="32"/>
        </w:rPr>
      </w:pPr>
      <w:r w:rsidRPr="009B378B">
        <w:rPr>
          <w:rFonts w:ascii="仿宋" w:eastAsia="仿宋" w:hAnsi="仿宋" w:hint="eastAsia"/>
          <w:sz w:val="32"/>
          <w:szCs w:val="32"/>
        </w:rPr>
        <w:t>32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r w:rsidRPr="009B378B">
        <w:rPr>
          <w:rFonts w:ascii="仿宋" w:eastAsia="仿宋" w:hAnsi="仿宋" w:hint="eastAsia"/>
          <w:sz w:val="32"/>
          <w:szCs w:val="32"/>
        </w:rPr>
        <w:t>DL/T 956-2017《火力发电厂停（备）用热力设备防锈蚀导则》</w:t>
      </w:r>
    </w:p>
    <w:p w:rsidR="003A3494" w:rsidRDefault="009B378B">
      <w:pPr>
        <w:spacing w:line="594" w:lineRule="exact"/>
        <w:rPr>
          <w:rFonts w:hint="eastAsia"/>
        </w:rPr>
      </w:pPr>
      <w:r w:rsidRPr="009B378B">
        <w:rPr>
          <w:rFonts w:ascii="仿宋" w:eastAsia="仿宋" w:hAnsi="仿宋" w:hint="eastAsia"/>
          <w:sz w:val="32"/>
          <w:szCs w:val="32"/>
        </w:rPr>
        <w:lastRenderedPageBreak/>
        <w:t>33</w:t>
      </w:r>
      <w:r w:rsidR="00E15D22" w:rsidRPr="009B378B">
        <w:rPr>
          <w:rFonts w:ascii="仿宋" w:eastAsia="仿宋" w:hAnsi="仿宋" w:hint="eastAsia"/>
          <w:sz w:val="32"/>
          <w:szCs w:val="32"/>
        </w:rPr>
        <w:t>.</w:t>
      </w:r>
      <w:hyperlink r:id="rId9" w:tgtFrame="https://www.baidu.com/_blank" w:history="1">
        <w:r w:rsidRPr="009B378B">
          <w:rPr>
            <w:rFonts w:ascii="仿宋" w:eastAsia="仿宋" w:hAnsi="仿宋"/>
            <w:sz w:val="32"/>
            <w:szCs w:val="32"/>
          </w:rPr>
          <w:t>GB</w:t>
        </w:r>
        <w:r w:rsidRPr="009B378B">
          <w:rPr>
            <w:rFonts w:ascii="仿宋" w:eastAsia="仿宋" w:hAnsi="仿宋" w:hint="eastAsia"/>
            <w:sz w:val="32"/>
            <w:szCs w:val="32"/>
          </w:rPr>
          <w:t>/</w:t>
        </w:r>
        <w:r w:rsidR="00E15D22" w:rsidRPr="009B378B">
          <w:rPr>
            <w:rFonts w:ascii="仿宋" w:eastAsia="仿宋" w:hAnsi="仿宋"/>
            <w:sz w:val="32"/>
            <w:szCs w:val="32"/>
          </w:rPr>
          <w:t>T</w:t>
        </w:r>
        <w:r w:rsidR="00E15D22" w:rsidRPr="009B378B">
          <w:rPr>
            <w:rFonts w:ascii="仿宋" w:eastAsia="仿宋" w:hAnsi="仿宋" w:hint="eastAsia"/>
            <w:sz w:val="32"/>
            <w:szCs w:val="32"/>
          </w:rPr>
          <w:t xml:space="preserve"> </w:t>
        </w:r>
        <w:r w:rsidRPr="009B378B">
          <w:rPr>
            <w:rFonts w:ascii="仿宋" w:eastAsia="仿宋" w:hAnsi="仿宋"/>
            <w:sz w:val="32"/>
            <w:szCs w:val="32"/>
          </w:rPr>
          <w:t>1631-20</w:t>
        </w:r>
        <w:r w:rsidRPr="009B378B">
          <w:rPr>
            <w:rFonts w:ascii="仿宋" w:eastAsia="仿宋" w:hAnsi="仿宋" w:hint="eastAsia"/>
            <w:sz w:val="32"/>
            <w:szCs w:val="32"/>
          </w:rPr>
          <w:t>08《</w:t>
        </w:r>
        <w:r w:rsidRPr="009B378B">
          <w:rPr>
            <w:rFonts w:ascii="仿宋" w:eastAsia="仿宋" w:hAnsi="仿宋"/>
            <w:sz w:val="32"/>
            <w:szCs w:val="32"/>
          </w:rPr>
          <w:t>离子交换树脂命名系统和基本规范</w:t>
        </w:r>
        <w:r w:rsidRPr="009B378B">
          <w:rPr>
            <w:rFonts w:ascii="仿宋" w:eastAsia="仿宋" w:hAnsi="仿宋" w:hint="eastAsia"/>
            <w:sz w:val="32"/>
            <w:szCs w:val="32"/>
          </w:rPr>
          <w:t>》</w:t>
        </w:r>
      </w:hyperlink>
    </w:p>
    <w:p w:rsidR="00CA2EEF" w:rsidRPr="00CA2EEF" w:rsidRDefault="00CA2EEF">
      <w:pPr>
        <w:spacing w:line="594" w:lineRule="exact"/>
        <w:rPr>
          <w:rFonts w:ascii="仿宋" w:eastAsia="仿宋" w:hAnsi="仿宋"/>
          <w:sz w:val="32"/>
          <w:szCs w:val="32"/>
        </w:rPr>
      </w:pPr>
      <w:r w:rsidRPr="00CA2EEF">
        <w:rPr>
          <w:rFonts w:ascii="仿宋" w:eastAsia="仿宋" w:hAnsi="仿宋" w:hint="eastAsia"/>
          <w:sz w:val="32"/>
          <w:szCs w:val="32"/>
        </w:rPr>
        <w:t>34. GB/T18300-2011《自动控制钠离子交换器技术条件》</w:t>
      </w:r>
    </w:p>
    <w:sectPr w:rsidR="00CA2EEF" w:rsidRPr="00CA2EEF" w:rsidSect="009B378B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9153FBD"/>
    <w:rsid w:val="000534D0"/>
    <w:rsid w:val="000A5005"/>
    <w:rsid w:val="00224A69"/>
    <w:rsid w:val="003A3494"/>
    <w:rsid w:val="0052625E"/>
    <w:rsid w:val="008B0EF1"/>
    <w:rsid w:val="009B378B"/>
    <w:rsid w:val="00CA2EEF"/>
    <w:rsid w:val="00DA7B18"/>
    <w:rsid w:val="00E15D22"/>
    <w:rsid w:val="090615ED"/>
    <w:rsid w:val="0A9B5AFC"/>
    <w:rsid w:val="141D451A"/>
    <w:rsid w:val="163A2A54"/>
    <w:rsid w:val="18E85A90"/>
    <w:rsid w:val="22374117"/>
    <w:rsid w:val="39D36F4B"/>
    <w:rsid w:val="50EC4A9E"/>
    <w:rsid w:val="59153FBD"/>
    <w:rsid w:val="694A7146"/>
    <w:rsid w:val="6AC81382"/>
    <w:rsid w:val="6BC96D31"/>
    <w:rsid w:val="73D67C8D"/>
    <w:rsid w:val="7E13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4A6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224A6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4A69"/>
    <w:rPr>
      <w:b/>
    </w:rPr>
  </w:style>
  <w:style w:type="character" w:styleId="a4">
    <w:name w:val="Hyperlink"/>
    <w:basedOn w:val="a0"/>
    <w:rsid w:val="00224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jeTO8aB2cI4SIb-twSEWa_BF6LpYCJy-ylUwDdaI_umxTJ0Z9L3U9m9zPyOmN3OWo3Ca2AqjYaO8K88ZANw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zfxw.com/soft/sort055/sort063/9407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/link?url=S_xe7uN0klmofLtBm-tPmxQpn_LaVpILK8eJJIU7Os9FNRzH5OF6dD-D2k9j6Rq98VJ09XPSyJuEjAA-kU_O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res.com/detail/40046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R-H-gkMiTsu_FKaU61mJqpOCGm25b7g6YWtpUmdygC3CFL9A-PaLRvANpko4cR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愤怒的奶茶</dc:creator>
  <cp:lastModifiedBy>牛成洁</cp:lastModifiedBy>
  <cp:revision>2</cp:revision>
  <dcterms:created xsi:type="dcterms:W3CDTF">2024-04-29T03:02:00Z</dcterms:created>
  <dcterms:modified xsi:type="dcterms:W3CDTF">2024-04-29T03:02:00Z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